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00"/>
        <w:jc w:val="center"/>
      </w:pPr>
      <w:r>
        <w:rPr>
          <w:b/>
          <w:bCs/>
          <w:color w:val="1F3864"/>
          <w:sz w:val="40"/>
          <w:szCs w:val="40"/>
        </w:rPr>
        <w:t xml:space="preserve">Burgan AI Champions Program</w:t>
      </w:r>
    </w:p>
    <w:p>
      <w:pPr>
        <w:spacing w:after="40"/>
        <w:jc w:val="center"/>
      </w:pPr>
      <w:r>
        <w:rPr>
          <w:b/>
          <w:bCs/>
          <w:color w:val="595959"/>
          <w:sz w:val="26"/>
          <w:szCs w:val="26"/>
        </w:rPr>
        <w:t xml:space="preserve">Module 3 · Power Automate Guided by Claude</w:t>
      </w:r>
    </w:p>
    <w:p>
      <w:pPr>
        <w:pBdr>
          <w:bottom w:val="single" w:color="B8860B" w:sz="12" w:space="8"/>
        </w:pBdr>
        <w:spacing w:after="40"/>
        <w:jc w:val="center"/>
      </w:pPr>
      <w:r>
        <w:rPr>
          <w:b/>
          <w:bCs/>
          <w:color w:val="B8860B"/>
          <w:sz w:val="30"/>
          <w:szCs w:val="30"/>
        </w:rPr>
        <w:t xml:space="preserve">Day 1 · Power Automate Fundamentals</w:t>
      </w:r>
    </w:p>
    <w:p>
      <w:pPr>
        <w:spacing w:after="320" w:before="160"/>
        <w:jc w:val="center"/>
      </w:pPr>
      <w:r>
        <w:rPr>
          <w:i/>
          <w:iCs/>
          <w:color w:val="595959"/>
          <w:sz w:val="24"/>
          <w:szCs w:val="24"/>
        </w:rPr>
        <w:t xml:space="preserve">Lab &amp; Exercise Handouts</w:t>
      </w:r>
    </w:p>
    <w:p>
      <w:pPr>
        <w:pBdr>
          <w:top w:val="single" w:color="auto" w:sz="2" w:space="4"/>
          <w:bottom w:val="single" w:color="auto" w:sz="2" w:space="4"/>
          <w:left w:val="single" w:color="B8860B" w:sz="18" w:space="8"/>
          <w:right w:val="single" w:color="auto" w:sz="2" w:space="4"/>
        </w:pBdr>
        <w:shd w:fill="F2F2F2" w:color="auto" w:val="clear"/>
        <w:spacing w:after="320"/>
        <w:ind w:left="100"/>
      </w:pPr>
      <w:r>
        <w:rPr>
          <w:b/>
          <w:bCs/>
          <w:color w:val="1F3864"/>
          <w:sz w:val="21"/>
          <w:szCs w:val="21"/>
        </w:rPr>
        <w:t xml:space="preserve">Note: </w:t>
      </w:r>
      <w:r>
        <w:rPr>
          <w:i/>
          <w:iCs/>
          <w:color w:val="333333"/>
          <w:sz w:val="21"/>
          <w:szCs w:val="21"/>
        </w:rPr>
        <w:t xml:space="preserve">Blocks 1–3 are framing/awareness-only this day (deterministic vs. non-deterministic framing, Power Platform overview, interface walkthrough) — no tasks for those; only Blocks 4–6 have hands-on tasks below.</w:t>
      </w: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4 — </w:t>
      </w:r>
      <w:r>
        <w:rPr>
          <w:b/>
          <w:bCs/>
          <w:color w:val="1F3864"/>
        </w:rPr>
        <w:t xml:space="preserve">Triggers (Automated / Instant / Scheduled)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Fahad, Trade Finance.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Using your own inbox, list 5 recurring tasks that are strong flow candidates (tagged with the correct trigger type) and 5 that are not, with a one-line reason why not for each.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5 — </w:t>
      </w:r>
      <w:r>
        <w:rPr>
          <w:b/>
          <w:bCs/>
          <w:color w:val="1F3864"/>
        </w:rPr>
        <w:t xml:space="preserve">Building Blocks of Cloud Flows (Trigger + Action)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Noura, Operations.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Build a trigger + three-action flow, visual editor only, for a real recurring task from your own week — pick whichever trigger type from Block 4 actually fits your task (not forced into Forms/Automated specifically).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Read run history afterward to see which steps fired.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6 — </w:t>
      </w:r>
      <w:r>
        <w:rPr>
          <w:b/>
          <w:bCs/>
          <w:color w:val="1F3864"/>
        </w:rPr>
        <w:t xml:space="preserve">Describe It to Design It (native Copilot)</w:t>
      </w:r>
      <w:r>
        <w:rPr>
          <w:b w:val="false"/>
          <w:bCs w:val="false"/>
          <w:i/>
          <w:iCs/>
          <w:color w:val="595959"/>
          <w:sz w:val="22"/>
          <w:szCs w:val="22"/>
        </w:rPr>
        <w:t xml:space="preserve">  (conditional — depends on tenant availability)</w:t>
      </w:r>
    </w:p>
    <w:p>
      <w:pPr>
        <w:spacing w:after="100" w:before="60"/>
        <w:ind w:left="360"/>
      </w:pPr>
      <w:r>
        <w:rPr>
          <w:i/>
          <w:iCs/>
          <w:color w:val="595959"/>
          <w:sz w:val="20"/>
          <w:szCs w:val="20"/>
        </w:rPr>
        <w:t xml:space="preserve">If Copilot is available on Burgan's tenant, complete the task below. If unavailable, this task is optional / for those with access only.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Run Describe-It-to-Design-It against the same goal you built manually in Block 5.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Write one sentence on what it got right and one gap it missed.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Burgan Bank · AI Champions Program · Page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08080"/>
        <w:sz w:val="16"/>
        <w:szCs w:val="16"/>
      </w:rPr>
      <w:t xml:space="preserve">Module 3 · Day 1 · Lab &amp; Exercise Handouts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40"/>
    </w:pPr>
    <w:rPr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1 — Power Automate Fundamentals — Lab &amp; Exercise Handouts</dc:title>
  <dc:creator>Burgan AI Champions Program</dc:creator>
  <cp:lastModifiedBy>Un-named</cp:lastModifiedBy>
  <cp:revision>1</cp:revision>
  <dcterms:created xsi:type="dcterms:W3CDTF">2026-07-23T14:21:34.087Z</dcterms:created>
  <dcterms:modified xsi:type="dcterms:W3CDTF">2026-07-23T14:21:34.087Z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